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7B6FE9" w:rsidRPr="007B6FE9" w:rsidTr="00DB3F7D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БАШ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Ҡ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ОРТОСТАН РЕСПУБЛИКА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en-US" w:eastAsia="ru-RU"/>
              </w:rPr>
              <w:t>h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7B6FE9" w:rsidRPr="007B6FE9" w:rsidRDefault="007B6FE9" w:rsidP="007B6FE9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1495425"/>
                  <wp:effectExtent l="0" t="0" r="0" b="952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РЕСПУБЛИКА БАШКОРТОСТАН</w:t>
            </w:r>
          </w:p>
        </w:tc>
      </w:tr>
      <w:tr w:rsidR="007B6FE9" w:rsidRPr="007B6FE9" w:rsidTr="00DB3F7D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БЛАГОВАР  РАЙОНЫ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 xml:space="preserve">АДМИНИСТРАЦИЯ  </w:t>
            </w:r>
            <w:proofErr w:type="gramStart"/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СЕЛЬСКОГО</w:t>
            </w:r>
            <w:proofErr w:type="gramEnd"/>
          </w:p>
        </w:tc>
      </w:tr>
      <w:tr w:rsidR="007B6FE9" w:rsidRPr="007B6FE9" w:rsidTr="00DB3F7D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ПОСЕЛЕНИЯ ЯЗЫКОВСКИЙ СЕЛЬСОВЕТ</w:t>
            </w:r>
          </w:p>
        </w:tc>
      </w:tr>
      <w:tr w:rsidR="007B6FE9" w:rsidRPr="007B6FE9" w:rsidTr="00DB3F7D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АУЫЛ СОВЕТЫ АУЫЛ БИЛ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ӘМӘ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en-US" w:eastAsia="ru-RU"/>
              </w:rPr>
              <w:t>h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МУНИЦИПАЛЬНОГО РАЙОНА</w:t>
            </w:r>
          </w:p>
        </w:tc>
      </w:tr>
      <w:tr w:rsidR="007B6FE9" w:rsidRPr="007B6FE9" w:rsidTr="00DB3F7D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ХА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К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ИМИ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be-BY" w:eastAsia="ru-RU"/>
              </w:rPr>
              <w:t>Ә</w:t>
            </w: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lang w:eastAsia="ru-RU"/>
              </w:rPr>
              <w:t>БЛАГОВАРСКИЙ РАЙОН</w:t>
            </w:r>
          </w:p>
        </w:tc>
      </w:tr>
      <w:tr w:rsidR="007B6FE9" w:rsidRPr="007B6FE9" w:rsidTr="00DB3F7D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452740,  Языков аулы, </w:t>
            </w:r>
            <w:proofErr w:type="spellStart"/>
            <w:r w:rsidRPr="007B6FE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Социалистик</w:t>
            </w:r>
            <w:proofErr w:type="spellEnd"/>
            <w:r w:rsidRPr="007B6FE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6FE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7B6FE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1</w:t>
            </w:r>
          </w:p>
          <w:p w:rsidR="007B6FE9" w:rsidRPr="007B6FE9" w:rsidRDefault="007B6FE9" w:rsidP="007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B6FE9" w:rsidRPr="007B6FE9" w:rsidRDefault="007B6FE9" w:rsidP="007B6FE9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452740, с. Языково, ул. Социалистическая, 1</w:t>
            </w:r>
          </w:p>
          <w:p w:rsidR="007B6FE9" w:rsidRPr="007B6FE9" w:rsidRDefault="007B6FE9" w:rsidP="007B6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FE9">
              <w:rPr>
                <w:rFonts w:ascii="Times New Roman" w:eastAsia="Times New Roman" w:hAnsi="Times New Roman" w:cs="Times New Roman"/>
                <w:color w:val="333333"/>
                <w:spacing w:val="8"/>
                <w:sz w:val="18"/>
                <w:szCs w:val="18"/>
                <w:lang w:eastAsia="ru-RU"/>
              </w:rPr>
              <w:t xml:space="preserve">     Тел. (34747) 2-29-72, Факс 2-22-61</w:t>
            </w:r>
          </w:p>
        </w:tc>
      </w:tr>
    </w:tbl>
    <w:p w:rsidR="007B6FE9" w:rsidRP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6FE9" w:rsidRP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К А Р А Р 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ПОСТАНОВЛЕНИЕ</w:t>
      </w:r>
    </w:p>
    <w:p w:rsidR="007B6FE9" w:rsidRP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B6FE9" w:rsidRP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66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6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июль</w:t>
      </w:r>
      <w:r w:rsidRPr="007B6FE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й.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№ </w:t>
      </w:r>
      <w:r w:rsidR="0066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161</w:t>
      </w:r>
      <w:r w:rsidR="00DB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"</w:t>
      </w:r>
      <w:r w:rsidR="0066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60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7B6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2019г.</w:t>
      </w:r>
    </w:p>
    <w:p w:rsidR="00B06A85" w:rsidRPr="007B6FE9" w:rsidRDefault="00B06A85" w:rsidP="007B6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Единой комиссии по определению поставщиков (подрядчиков, исполнителей) и осуществлению закупок товаров, работ и услуг для обеспечения нужд </w:t>
      </w:r>
      <w:r w:rsidR="0086675A" w:rsidRP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86675A" w:rsidRP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Языковский</w:t>
      </w:r>
      <w:proofErr w:type="spellEnd"/>
      <w:r w:rsidR="0086675A" w:rsidRPr="007B6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</w:p>
    <w:p w:rsidR="007B6FE9" w:rsidRDefault="00B06A85" w:rsidP="007B6F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75A" w:rsidRPr="007B6F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7B6FE9" w:rsidRDefault="0086675A" w:rsidP="007B6F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6FE9" w:rsidRDefault="0086675A" w:rsidP="00DB5F4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>1.Утвердить и ввести в действие прилагаемое Положение о Единой комиссии по определению поставщи</w:t>
      </w:r>
      <w:r w:rsidR="007B6FE9" w:rsidRPr="007B6FE9">
        <w:rPr>
          <w:rFonts w:ascii="Times New Roman" w:hAnsi="Times New Roman" w:cs="Times New Roman"/>
          <w:sz w:val="24"/>
          <w:szCs w:val="24"/>
        </w:rPr>
        <w:t>ков (подрядчиков, исполнителей).</w:t>
      </w:r>
    </w:p>
    <w:p w:rsidR="007B6FE9" w:rsidRDefault="0086675A" w:rsidP="00DB5F4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7B6FE9" w:rsidRDefault="0086675A" w:rsidP="00DB5F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E9">
        <w:rPr>
          <w:rFonts w:ascii="Times New Roman" w:hAnsi="Times New Roman" w:cs="Times New Roman"/>
          <w:sz w:val="24"/>
          <w:szCs w:val="24"/>
        </w:rPr>
        <w:t>3. Опублик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овать настоящее постановление </w:t>
      </w:r>
      <w:r w:rsidRPr="007B6FE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  <w:proofErr w:type="spellStart"/>
      <w:r w:rsidR="007B6FE9"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7B6FE9"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</w:p>
    <w:p w:rsidR="00404CB9" w:rsidRDefault="0086675A" w:rsidP="00DB5F4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7B6FE9" w:rsidRDefault="007B6FE9" w:rsidP="007B6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B6FE9" w:rsidRPr="007B6FE9" w:rsidRDefault="007B6FE9" w:rsidP="007B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- </w:t>
      </w: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Р.Р. </w:t>
      </w:r>
      <w:proofErr w:type="spellStart"/>
      <w:r w:rsidRPr="007B6F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Еникеев</w:t>
      </w:r>
      <w:proofErr w:type="spellEnd"/>
    </w:p>
    <w:p w:rsidR="00404CB9" w:rsidRDefault="00404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6A85" w:rsidRPr="00660A46" w:rsidRDefault="00B06A85" w:rsidP="00B06A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404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60A4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B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</w:t>
      </w:r>
      <w:r w:rsidR="00660A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660A46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Единой комиссии по определению поставщиков (подрядчиков, исполнителей) и осуществлению закупок товаров, работ и услуг для обеспечения нужд </w:t>
      </w:r>
      <w:r w:rsidR="004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4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Языковский</w:t>
      </w:r>
      <w:proofErr w:type="spellEnd"/>
      <w:r w:rsidR="004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Башкортостан.</w:t>
      </w:r>
    </w:p>
    <w:p w:rsidR="00B06A85" w:rsidRPr="00B06A85" w:rsidRDefault="00B06A85" w:rsidP="00B06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6675A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</w:t>
      </w:r>
      <w:r w:rsidR="00404CB9" w:rsidRPr="004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404CB9" w:rsidRPr="00404CB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Языковский</w:t>
      </w:r>
      <w:proofErr w:type="spellEnd"/>
      <w:r w:rsidR="00404CB9" w:rsidRPr="0040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Основные понятия: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поставщика (подрядчика, исполнителя)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действий, которые осуществляются заказчиком в порядке, установленном </w:t>
      </w:r>
      <w:hyperlink r:id="rId6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о контрактной системе), начиная с размещения извещения об осуществлении закупки товара, работы, услуги или направления приглашения принять участие в определении поставщика (подрядчика, исполнителя) и завершаются заключением контракта;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закупки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</w:t>
      </w:r>
      <w:hyperlink r:id="rId7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статьи 284 Налогового кодекса Российской Федерации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информационная система в сфере закупок (далее - единая информационная система)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информации, указанной в части 3 статьи 4 Закона о контрактной системе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в информационно-телекоммуникационной сети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"Интернет", соответствующий установленным в соответствии с пунктами 1 и 2 части 2 статьи 24.1 Закона о контрактной системе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о контрактной системе требованиям и включено в утвержденный Правительством Российской Федерации перечень операторов электронных площадок;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 ограниченным участием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закупки, прошедших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предквалификационный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 ограниченным участием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Двухэтапный конкурс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 (в том числе прошедший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предквалификационный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этого конкурса;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Двухэтапный конкурс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в электронной форме (электронный аукцион)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котировок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котировок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предложений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информация о закупаемых для обеспечения государственных или муниципальных нужд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предложений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Правовое регулирование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Единая комиссия в процессе своей деятельности руководствуется </w:t>
      </w:r>
      <w:hyperlink r:id="rId8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05.04.2013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Закон о контрактной системе), </w:t>
      </w:r>
      <w:hyperlink r:id="rId11" w:history="1">
        <w:r w:rsidRPr="00B06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о защите конкуренции), иными действующими правовыми актами Российской Федерации, приказами и распоряжениями заказчика и настоящим Положением.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Цели создания и принципы работы Единой комиссии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запроса котировок, запроса предложений. С учетом особенностей, установленных Законом о контрактной системе,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 (далее также - электронные процедуры), а также в случаях, установленных решением Правительства Российской Федерации, предусмотренным частью 3 статьи 84.1 Закона о контрактной системе, закрытый конкурс, закрытый конкурс с ограниченным участием, закрытый двухэтапный конкурс, закрытый аукцион (далее также - закрытые электронные процедуры).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Принципы деятельности Единой комиссии: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Эффективность и экономичность использования выделенных средств бюджета и внебюджетных источников финансирования.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Публичность, гласность, открытость и прозрачность процедуры определения поставщиков (подрядчиков, исполнителей).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Устранение возможностей злоупотребления и коррупции при определении поставщиков (подрядчиков, исполнителей).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Недопущение разглашения сведений, ставших известными в ходе проведения процедур определения поставщиков (подрядчиков, исполнителей), в случаях,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действующим законодательством.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Функции Единой комиссии</w:t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Единой комиссии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Открытый конкурс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данных заявок.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 случае, если конкурсной документацией предусмотрено право заказчика заключить контракты на выполнение двух и более поисковых научно-исследовательских работ с несколькими участниками конкурса, заявка на участие в конкурсе, поданная одновременно в отношении двух и более указанных работ, не рассматривается и возвращается подавшему ее участнику конкурса.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Единая комиссия ведет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данный протокол размещается в единой информационной системе в течение трех рабочих дней с даты его подписания.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В обязанности Единой комиссии входит рассмотрение и оценка конкурсных заявок.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Единая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о контрактной системе. Не подлежит отклонению заявка на участие в конкурсе в связи с отсутствием в ней документов, предусмотренных подпунктами "ж" и "з" пункта 1 части 2 статьи 51 Закона о контрактной системе, за исключением случая закупки товара, работы, услуги, в отношении которых установлен запрет, предусмотренный статьей 14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4.1.8. В случае установления недостоверности информации, содержащейся в документах, представленных участником конкурса в соответствии с ч. 2 ст. 51 Закона о контрактной системе, Единая комиссия обязана отстранить такого участника от участия в конкурсе на любом этапе его проведения.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4.1.9. Результаты рассмотрения заявок на участие в конкурсе фиксируются в протоколе рассмотрения и оценки заявок на участие в конкурсе.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4.1.10.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4.1.11.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4.1.12.1. место, дата, время проведения рассмотрения и оценки таких заявок;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4.1.12.2. информация об участниках конкурса, заявки на участие в конкурсе которых были рассмотрены;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4.1.12.3.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соответствующих требованиям конкурсной документации;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4.1.12.4. решение каждого члена комиссии об отклонении заявок на участие в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4.1.12.5. порядок оценки заявок на участие в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4.1.12.6. присвоенные заявкам на участие в конкурсе значения по каждому из предусмотренных критериев оценки заявок на участие в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4.1.12.7. принятое на основании результатов оценки заявок на участие в конкурсе решение о присвоении таким заявкам порядковых номеров;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4.1.12.8.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4.1.13.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4.1.13.1. место, дата, время проведения рассмотрения такой заявки;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4.1.13.2.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4.1.13.3. решение каждого члена комиссии о соответствии такой заявки требованиям Закона о контрактной системе и конкурсной документации;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4.1.13.4. решение о возможности заключения контракта с участником конкурса, подавшим единственную заявку на участие в конкурсе.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4.1.14. Протоколы, указанные в п. п. 4.1.12 и 4.1.13 настоящего Положения, составляются в двух экземплярах, которые подписываются всеми присутствующими членами Единой комиссии. Один экземпляр каждого из этих протоколов хранится у заказчика, другой экземпляр в течение трех рабочих дней с даты его подписания направляется победителю конкурса или участнику конкурса, подавшему единственную заявку на участие в конкурсе, с приложением проекта контракта, который составляется путем включения в данный проект условий контракта,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конкурсе, протокол рассмотрения единственной заявки на участие в конкурсе размещаются заказчиком в единой информационной системе не позднее рабочего дня, следующего за датой подписания указанных протоколов.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4.1.15.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Открытый конкурс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4.2.1.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дней, а в случае, если начальная (максимальная) цена контракта не превышает один миллион рублей, один рабочий день с даты окончания срока подачи указанных заявок.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десять рабочих дней с даты окончания срока подачи указанных заявок независимо от начальной (максимальной) цены контракта.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По результатам рассмотрения и оценки первых частей заявок на участие в открытом конкурсе в электронной форме, содержащих информацию, предусмотренную частью 4 статьи 54.4 Закона о контрактной системе,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 частью 3 статьи 54.5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Участник открытого конкурса в электронной форме не допускается к участию в открытом конкурсе в электронной форме в случае: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4.2.3.1.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предусмотренной частью 4 статьи 54.4 Закона о контрактной системе (за исключением случаев, предусмотренных Законом о контрактной системе), или предоставления недостоверной информации;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4.2.3.2. несоответствия предложений участника открытого конкурса в электронной форме требованиям, предусмотренным пунктом 3 части 4 статьи 54.4 Закона о контрактной системе и установленным в извещении о проведении открытого конкурса в электронной форме, конкурсной документации;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4.2.3.3. указания в первой части заявки участника открытого конкурса в электронной форме сведений о таком участнике и (или) о предлагаемой им цене контракта.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Отказ в допуске к участию в открытом конкурсе в электронной форме по основаниям, не предусмотренным частью 3 статьи 54.5 Закона о контрактной системе не допускается.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Единая комиссия осуществляет оценку первых частей 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 3 части 1 статьи 32 Закона о контрактной системе (при установлении этого критерия в конкурсной документации).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статьи 54.5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4.2.6.1. о месте, дате, времени рассмотрения и оценки первых частей заявок на участие в открытом конкурсе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4.2.6.2. об идентификационных номерах заявок на участие в открытом конкурсе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4.2.6.3.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конкурсной документации, которым не соответствует заявка на участие в открытом конкурсе в электронной форме данного участника, и положений заявки на участие в открытом конкурсе в электронной форме, которые не соответствуют требованиям, установленным конкурсной документацией;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4.2.6.4. о решении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4.2.6.5. о порядке оценки заявок на участие в открытом конкурсе в электронной форме по критерию, установленному пунктом 3 части 1 статьи 32 Закона о контрактной системе (при установлении этого критерия в конкурсной документации), и о решении каждого присутствующего члена Единой комиссии в отношении каждого участника открытого конкурса в электронной форме и присвоении участнику баллов по указанному критерию, предусмотренному конкурсной документацией.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4.2.7. К протоколу рассмотрения и оценки первых частей заявок на участие в открытом конкурсе в электронной форме, прилагается информация, предусмотренная пунктом 2 части 4 статьи 54.4 Закона о контрактной системе (при наличии такой информации),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4.2.8. В случае, 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рассмотрения и оценки первых частей заявок на участие в открытом конкурсе в электронной форме, вносится информация о признании такого конкурса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4.2.9. Единая комиссия осуществляет рассмотрение и оценку вторых частей 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один миллион рублей, указанный срок не может превышать один рабочий день с даты направления заказчику вторых частей заявок на участие в таком конкурсе.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открытом конкурсе в электронной форме независимо от начальной (максимальной) цены контракта.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4.2.10. Единой комиссией на основании результатов рассмотрения вторых частей заявок, документов и информации, предусмотренных частью 11 статьи 24.1 Закона о контрактной системе, принимается решение о соответствии или о несоответствии заявки на участие в таком конкурсе требованиям, установленным конкурсной документацией.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 Заявка на участие в открытом конкурсе в электронной форме признается не соответствующей требованиям, установленным конкурсной документацией: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4.2.11.1. случае непредставления документов и информации, предусмотренных пунктами 1-3, 7 части 6 статьи 54.4 Закона о контрактной системе, либо несоответствия указанных документов и информации требованиям, установленным конкурсной документацией;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4.2.11.2. в случае наличия в документах и информации, предусмотренных частью 11 статьи 24.1, частями 4 и 6 статьи 54.4 Закона о контрактной системе, недостоверной информации на дату и время рассмотрения вторых частей заявок на участие в таком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4.2.11.3. в случае несоответствия участника такого конкурса требованиям, установленным конкурсной документацией в соответствии с частью 1, частями 1.1 и 2.1 (при наличии таких требований) статьи 31 Закона о контрактной системе;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4.2.11.4. в случаях, предусмотренных нормативными правовыми актами, принятыми в соответствии со статьей 14 Закона о контрактной системе;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4.2.11.5. в случае непредставления документов, предусмотренных пунктом 5 части 6 статьи 54.4 Закона о контрактной системе, при осуществлении закупки товаров, работ, услуг, в отношении которых установлен запрет, предусмотренный статьей 14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4.2.12. В случае установления недостоверности информации, представленной участником открытого конкурса в электронной форме, Единая комиссия обязана отстранить такого участника от участия в этом конкурсе на любом этапе его проведения.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4.2.13. Единая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Оценка указанных заявок не осуществляется в случае признания открытого конкурса в электронной форме не состоявшимся в соответствии с частью 9 статьи 54.7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4.2.14.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подписываемом всеми присутствующими на заседании членами Единой комиссии не позднее даты окончания рассмотрения вторых частей заявок. Данный протокол должен содержать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4.2.14.1. о месте, дате, времени рассмотрения и оценки вторых частей заявок на участие в открытом конкурсе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4.2.14.2. об участниках открытого конкурса в электронной форме, заявки которых на участие в открытом конкурсе в электронной форме были рассмотрены;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4.2.14.3.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Российской Федерации о контрактной системе, конкурсной документации, которым не соответствует эта заявка, и положений заявки на участие в открытом конкурсе в электронной форме, которые не соответствуют этим требованиям;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4.2.14.4. о решении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4.2.14.5.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 1 статьи 32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4.2.15. Протокол рассмотрения и оценки вторых частей заявок на участие в открытом конкурсе в электронной форме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площадки. В течение одного часа с момента получения указанного протокола,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открытом конкурсе в электронной форме и протокол рассмотрения и оценки вторых частей заявок на участие в открытом конкурсе в электронной форме.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4.2.16. В случае,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4.2.17. 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 о контрактной системе, Единая комиссия на основании результатов оценки заявок на участие в открытом конкурсе в электронной форме, содержащихся в протоколе рассмотрения и оценки первых частей заявок на участие в открытом конкурсе в электронной форме и протоколе рассмотрения и оценки вторых частей заявок на участие в открытом конкурсе в электронной форме,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контракта. Заявке на участие в открытом конкурсе в электронной форме, в которой содержатся лучшие условия исполнения контракта, присваивается первый номер. В случае, если в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форме, который подписывается всеми присутствующими на заседании членами Единой комиссии.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статьи 54.7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 Протокол подведения итогов открытого конкурса в электронной форме должен содержать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4.2.18.1. об участниках открытого конкурса в электронной форме, заявки на участие в таком конкурсе которых были рассмотрены;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4.2.18.2. о допуске участника закупки, подавшего заявку на участие в открытом конкурсе в электронной форме (с указанием ее идентификационного номера, присвоенного в соответствии с частью 10 статьи 54.4 Закона о контрактной системе),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Российской Федерации о контрактной системе, конкурсной документации, которым не соответствует заявка на участие в открытом конкурсе в электронной форме этого участника, и положений заявки на участие в открытом конкурсе в электронной форме, которые не соответствуют требованиям, установленным конкурсной документацией;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4.2.18.3. о решении каждого присутствующего члена Единой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4.2.18.4.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Российской Федерации, конкурсной документации, которым не соответствует заявка на участие в открытом конкурсе в электронной форме, и положений заявки на участие в открытом конкурсе в электронной форме, которые не соответствуют этим требованиям;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4.2.18.5. о решении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4.2.18.6.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Единой комиссии в отношении каждого участника открытого конкурса в электронной форме о присвоении ему баллов по установленным критериям;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4.2.18.7.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4.2.18.8. о принятом на основании результатов оценки заявок на участие в открытом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в электронной форме решении о присвоении этим заявкам порядковых номеров;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4.2.18.9. о наименовании (для юридических лиц), фамилии, об имени, отчестве (при наличии) (для физических лиц), о почтовых адресах участников открытого конкурса в электронной форме, заявкам на участие в открытом конкурсе в электронной форме которых присвоены первый и второй номера.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Конкурс с ограниченным участием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4.3.1. При проведении конкурса с ограниченным участием единой комиссией применяются положения Закона о контрактной системе о проведении открытого конкурса, п. 4.1 настоящего Положения с учетом особенностей, определенных статьей 56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Конкурс с ограниченным участием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4.4.1. При проведении конкурса с ограниченным участием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особенностей, определенных статьей 56.1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Двухэтапный конкурс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4.5.1. При проведении двухэтапного конкурса единой комиссией применяются положения Закона о контрактной системе о проведении открытого конкурса с учетом особенностей, определенных статьей 57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4.5.3. Срок проведения первого этапа двухэтапного конкурса не может превышать двадцати дней с даты вскрытия конвертов с первоначальными заявками на участие в таком конкурсе.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4.5.4. 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 и не позднее рабочего дня, следующего за датой подписания указанного протокола, размещаются в единой информационной системе. В протоколе первого этапа двухэтапного конкурса указываются информация о месте, дате и времени проведения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вскрывается, предложения в отношении объекта закупки.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4.5.5. В случае если по результатам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им, двухэтапный конкурс признается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4.5.6.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4.5.7. 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4.5.8. 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4.5.9. 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заявки, либо только одна указанная заявка признана соответствующей Закону о контрактной системе и конкурсной документации, либо конкурсная Единая комиссия отклонила все данные заявки, двухэтапный конкурс признается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Двухэтапный конкурс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4.6.1. При проведении двухэтапного конкурса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особенностей, определенных статьей 57.1 Закона о контрактной системе.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56.1 Закона, касающиеся дополнительных требований, с учетом особенностей, определенных статьей 57.1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Электронный аукцион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4.7.2. Срок рассмотрения первых частей заявок на участие в электронном аукционе не может превышать семи дней с даты окончания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4.7.3.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4.7.4. Участник электронного аукциона не допускается к участию в нем в случае: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4.7.4.1.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4.7.4.2. несоответствия информации, предусмотренной ч. 3 ст. 66 Закона о контрактной системе, требованиям документации о таком аукционе. Отказ в допуске к участию в электронном аукционе по иным основаниям не допускается.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нем, подписываемый всеми присутствующими на заседании Единой комиссии ее членами не позднее даты окончания срока рассмотрения данных заявок.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 Указанный протокол должен содержать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4.7.5.1. об идентификационных номерах заявок на участие в таком аукционе;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4.7.5.2. о допуске участника закупки, подавшего заявку на участие в таком аукционе, которой присвоен соответствующий идентификационный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 соответствуют требованиям, установленным документацией о нем;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4.7.5.3.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4.7.5.4.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4.7.6. В случае,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 В протокол рассмотрения заявок на участие в электронном аукционе вносится информация о признании такого аукциона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4.7.7. Единая комиссия рассматривает вторые части заявок на участие в электронном аукционе информацию и электронные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4.7.8.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 69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4.7.9. Единая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до принятия решения о соответствии пяти таких заявок требованиям, которые установлены документацией о таком аукционе.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аукционе, Единая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4.7.10. 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проведения электронного аукциона.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4.7.11.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4.7.11.1. непредставления документов и информации, которые предусмотрены частями 3 и 5 ст. 66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4.7.11.2. несоответствия участника такого аукциона требованиям, установленным в соответствии с частью 1, частями 1.1 и 2 (при наличии таких требований) статьи 31 Закона о контрактной системе;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4.7.11.3. предусмотренном нормативными правовыми актами, принятыми в соответствии со статьей 14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4.7.12. Принятие решения о несоответствии заявки на участие в электронном аукционе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 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 5 части 5 статьи 66 Закона о контрактной системе, а также пунктом 6 части 5 статьи 66 Закона о контрактной системе, за исключением случая закупки товаров, работ, услуг, в отношении которых установлен запрет, предусмотренный статьей 14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4.7.13.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Указанный протокол должен содержать информацию о идентификационных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частью 18 статьи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4.7.14.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4.7.15.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4.7.16. 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единственной заявки на участие в электронном аукционе, подписанный членами Единой комиссии.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Названный протокол должен содержать следующую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4.7.16.1. решение о соответствии участника, подавшего единственную заявку на участие в электронном аукционе,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4.7.16.2.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4.7.17. В случае если электронный аукцион признан несостоявшимся в связи с тем, что Единая комиссия приняла решение о признании его участником только одного участника закупки, подавшего заявку на участие в таком аукционе,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Единой комиссии. Указанный протокол должен содержать следующую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4.7.17.1. 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4.7.17.2.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4.7.18. 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Единой комиссии. Указанный протокол должен содержать следующую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4.7.18.1. 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(или) документации о таком аукционе с обоснованием этого решения, в том числе с указанием положений документации о таком аукционе, которым не соответствуют данные заявки, их содержания, которое не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требованиям документации о данном аукционе;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4.7.18.2. решение каждого члена Единой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4.7.19.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Запрос котировок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4.8.1.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4.8.2.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таких заявках, объявляются при вскрытии конвертов с такими заявками.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4.8.3. 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4.8.4.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ему.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4.8.5.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4.8.6.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пунктами 1,2,4-7 (за исключением случая закупки товаров, работ, услуг, в отношении которых установлен запрет, предусмотренный статьей 14 Закона о контрактной системе) части 3 статьи 73 Закона о контрактной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системе. Отклонение заявок на участие в запросе котировок по иным основаниям не допускается.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4.8.7.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предложившим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4.8.8. Протокол рассмотрения и оценки заявок на участие в запросе котировок подписывается всеми присутствующими на заседании членами Единой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4.8.9. В случае,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4.8.10.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4.9. Запрос котировок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4.9.1. В течение одного рабочего дня, следующего после даты окончания срока подачи заявок на участие в запросе котировок в электронной форме, Единая комиссия рассматривает заявки на участие в таком запросе.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4.9.2.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 отклонении заявки в случаях, которые предусмотрены частью 3 статьи 82.4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4.9.3. Заявка участника запроса котировок в электронной форме отклоняется Единой комиссией в случае: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4.9.3.1.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(или) информации, предусмотренных частью 9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82.3 Закона о контрактной системе, или предоставления недостоверной информации, за исключением информации и электронных документов, предусмотренных подпунктом "а" пункта 2 части 9 статьи 82.3 Закона о контрактной системе, кроме случая закупки товаров, работ, услуг, в отношении которых установлен запрет, предусмотренный статьей 14 Закона о контрактной системе;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4.9.3.2. несоответствия информации, предусмотренной частью 9 статьи 82.3 Закона о контрактной системе, требованиям извещения о проведении такого запроса.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4.9.4. Отклонение заявки на участие в запросе котировок в электронной форме по основаниям, не предусмотренным частью 3 статьи 82.4 Закона о контрактной системе, не допускается.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4.9.5.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4.9.5.1. о месте, дате и времени рассмотрения данных заявок;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4.9.5.2. об идентификационных номерах заявок на участие в запросе котировок в электронной форме;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4.9.5.3. об отклоненных заявках на участие в запросе котировок в электронной форме с обоснованием причин отклонения (в том числе с указанием положений Закона о контрактной системе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форме этих участников, предложений, содержащихся в заявках на участие в запросе котировок в электронной форме, не соответствующих требованиям извещения о проведении запроса котировок в электронной форме, нарушений законодательства Российской Федерации о контрактной системе, послуживших основанием для отклонения заявок на участие в запросе котировок);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4.9.5.4. о решении каждого присутствующего члена Единой комиссии в отношении каждой заявки участника такого запроса.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4.9.6. 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товара, работы или услуги и которой в протоколе присвоен первый порядковый номер. При предложении наиболее низкой цены товара, работы или услуги несколькими участниками запроса котировок в электронной форме победителем такого запроса признается участник, заявка на участие в запросе котировок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4.9.7. В случае,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требованиям, указанным в извещении о проведении запроса котировок в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форме, запрос котировок в электронной форме признается несостоявшимся.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 Запрос предложений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4.10.1. Единой комиссией вскрываются поступившие конверты с заявками на участие в запросе предложений. 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 контрактной системе, отстраняются, и их заявки не оцениваются. 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о контрактной системе, в случае,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Закона о контрактной системе,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о контрактной системе.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4.10.2. Информация о месте, дате и времени вскрытия конвертов с заявками на участие в запросе предложений, наименование (для юридического лица), фамилия, имя, отчество (при наличии) (для физического лица), почтовый адрес каждого участника запроса предложений, конверт с заявкой которого вскрывается, наличие информации и документов, предусмотренных документацией о проведении запроса предложений, 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в протокол проведения запроса предложений.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4.10.3.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4.10.4.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4.10.5. 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4.10.6. Вскрытие конвертов с окончательными предложениями осуществляется Единой комиссией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 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4.10.7.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4.10.8.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4.11. Запрос предложений в электронной форме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4.11.1. Участники запроса предложений в электронной форме, подавшие заявки, не соответствующие требованиям, установленным извещением о проведении запроса предложений в электронной форме и (или) документацией о проведении запроса предложений в электронной форме,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о контрактной системе, отстраняются Единой комиссией и их заявки не оцениваются. 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пунктом 4 части 9 статьи 83.1 Закона о контрактной системе, а также пунктом 5 части 9 статьи 83.1 Закона о контрактной системе, за исключением случая закупки товаров, работ, услуг, в отношении которых установлен запрет, предусмотренный статьей 14 Закона о контрактной системе. Основания, по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4.11.2. Все заявки участников запроса предложений в электронной форме оцениваются Единой комиссией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4.11.3.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форме, содержащую перечень отстраненных от участия в запросе предложений в электронной форме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 в электронной форме, без указания на участника запроса предложений в электронной форме, который направил такую заявку.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4.11.4. 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83.1 Закона о контрактной системе все участники запроса предложений в электронной форме или участник запроса предложений в электронной форме, подавший единственную заявку на участие в таком запросе, вправе направить окончательное предложение. При этом окончательное предложение участника такого запроса, содержащее условия исполнения контракта, не может ухудшать условия, содержащиеся в поданной указанным участником заявке на участие в таком запросе.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предложение, первоначально поданное указанным участником.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4.11.5. Если участник запроса предложений в электронной форме не направил окончательное предложение в срок, установленный частью 21 статьи 83.1 Закона о контрактной системе, окончательными предложениями признаются поданные заявки на участие в запросе предложений в электронной форме.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4.11.6.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предложений, его результаты фиксируются в итоговом протоколе.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4.11.7.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случае,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В итоговом протоколе фиксируются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A85" w:rsidRPr="00B06A85" w:rsidRDefault="00B06A85" w:rsidP="00B06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6A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создания и работы Единой комиссии</w:t>
      </w:r>
    </w:p>
    <w:p w:rsidR="00B06A85" w:rsidRPr="00B06A85" w:rsidRDefault="00B06A85" w:rsidP="00B0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Единая комиссия должна состоять не менее чем из пяти человек.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Единой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Членами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закупки.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органа. В случае выявления в составе Единой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Замена члена комиссии допускается только по решению заказчика.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5.8.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Права членов единой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5.10.2. Выступать по вопросам повестки дня на заседаниях Единой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 Обязанности членов Единой комиссии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5.11.2. Принимать решения в пределах своей компетенции.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 Председатель Единой комиссии либо лицо, которое его замещает: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5.13.1. Осуществляет общее руководство работой Единой комиссии, обеспечивает выполнение настоящего Положения, реализует права и выполняет обязанности члена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5.13.2. Открывает и ведет заседания Единой комиссии.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5.13.3. В случае необходимости выносить на обсуждение Единой комиссии вопрос о привлечении к работе экспертов.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5.14.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5.15.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5.16. Не реже чем один раз в два года осуществляется ротация членов Единой комиссии. Такая ротация заключается в замене не менее 50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B25097" w:rsidRDefault="00B25097"/>
    <w:sectPr w:rsidR="00B2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85"/>
    <w:rsid w:val="00404CB9"/>
    <w:rsid w:val="00660A46"/>
    <w:rsid w:val="007B6FE9"/>
    <w:rsid w:val="0086675A"/>
    <w:rsid w:val="00B06A85"/>
    <w:rsid w:val="00B25097"/>
    <w:rsid w:val="00D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A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6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6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A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12446</Words>
  <Characters>70943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Илнур Гарифуллин</dc:creator>
  <cp:lastModifiedBy>Олеся</cp:lastModifiedBy>
  <cp:revision>2</cp:revision>
  <dcterms:created xsi:type="dcterms:W3CDTF">2019-07-02T07:07:00Z</dcterms:created>
  <dcterms:modified xsi:type="dcterms:W3CDTF">2019-07-02T07:07:00Z</dcterms:modified>
</cp:coreProperties>
</file>