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FCDB3" w14:textId="77777777" w:rsidR="00F84405" w:rsidRPr="007538EF" w:rsidRDefault="00F84405" w:rsidP="00F84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6C4AB86" wp14:editId="41F4D7CC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14:paraId="1A530BB9" w14:textId="77777777" w:rsidR="00906443" w:rsidRDefault="00906443" w:rsidP="00906443">
      <w:pPr>
        <w:jc w:val="both"/>
        <w:rPr>
          <w:rFonts w:ascii="Segoe UI" w:hAnsi="Segoe UI" w:cs="Segoe UI"/>
          <w:sz w:val="32"/>
          <w:szCs w:val="32"/>
          <w:lang w:eastAsia="sk-SK"/>
        </w:rPr>
      </w:pPr>
    </w:p>
    <w:p w14:paraId="7EF56B74" w14:textId="77777777" w:rsidR="00F95E0F" w:rsidRPr="00FF16BA" w:rsidRDefault="007D6A06" w:rsidP="00906443">
      <w:pPr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Сделки с недвижимостью в электронном виде получили дополнительную защиту</w:t>
      </w:r>
    </w:p>
    <w:p w14:paraId="28284AA3" w14:textId="42D3A224" w:rsidR="00B8249D" w:rsidRDefault="007109EF" w:rsidP="00ED02BB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109EF"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</w:t>
      </w:r>
      <w:r w:rsidR="00ED02BB" w:rsidRPr="00ED02BB">
        <w:rPr>
          <w:rFonts w:ascii="Segoe UI" w:hAnsi="Segoe UI" w:cs="Segoe UI"/>
          <w:sz w:val="24"/>
          <w:szCs w:val="24"/>
        </w:rPr>
        <w:t>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</w:t>
      </w:r>
      <w:r w:rsidR="00002D25">
        <w:rPr>
          <w:rFonts w:ascii="Segoe UI" w:hAnsi="Segoe UI" w:cs="Segoe UI"/>
          <w:sz w:val="24"/>
          <w:szCs w:val="24"/>
        </w:rPr>
        <w:t>ления о переходе или прекращении</w:t>
      </w:r>
      <w:r w:rsidR="00ED02BB" w:rsidRPr="00ED02BB">
        <w:rPr>
          <w:rFonts w:ascii="Segoe UI" w:hAnsi="Segoe UI" w:cs="Segoe UI"/>
          <w:sz w:val="24"/>
          <w:szCs w:val="24"/>
        </w:rPr>
        <w:t xml:space="preserve"> права на принадлежащую им недвижимость, подписанного электронной подписью</w:t>
      </w:r>
      <w:r w:rsidR="00B8249D">
        <w:rPr>
          <w:rFonts w:ascii="Segoe UI" w:hAnsi="Segoe UI" w:cs="Segoe UI"/>
          <w:sz w:val="24"/>
          <w:szCs w:val="24"/>
        </w:rPr>
        <w:t xml:space="preserve">*. </w:t>
      </w:r>
      <w:proofErr w:type="gramEnd"/>
      <w:r w:rsidR="00B8249D" w:rsidRPr="00B8249D">
        <w:rPr>
          <w:rFonts w:ascii="Segoe UI" w:hAnsi="Segoe UI" w:cs="Segoe UI"/>
          <w:sz w:val="24"/>
          <w:szCs w:val="24"/>
        </w:rPr>
        <w:t xml:space="preserve">Закон принят </w:t>
      </w:r>
      <w:r w:rsidR="00D12B3B">
        <w:rPr>
          <w:rFonts w:ascii="Segoe UI" w:hAnsi="Segoe UI" w:cs="Segoe UI"/>
          <w:sz w:val="24"/>
          <w:szCs w:val="24"/>
        </w:rPr>
        <w:t>с целью обеспечения защиты прав граждан</w:t>
      </w:r>
      <w:r w:rsidR="00D12B3B" w:rsidRPr="00B8249D">
        <w:rPr>
          <w:rFonts w:ascii="Segoe UI" w:hAnsi="Segoe UI" w:cs="Segoe UI"/>
          <w:sz w:val="24"/>
          <w:szCs w:val="24"/>
        </w:rPr>
        <w:t xml:space="preserve"> </w:t>
      </w:r>
      <w:r w:rsidR="00B8249D" w:rsidRPr="00B8249D">
        <w:rPr>
          <w:rFonts w:ascii="Segoe UI" w:hAnsi="Segoe UI" w:cs="Segoe UI"/>
          <w:sz w:val="24"/>
          <w:szCs w:val="24"/>
        </w:rPr>
        <w:t>в результате совместной работы депутатов Государственной Думы и Правительства Российской Федерации.</w:t>
      </w:r>
      <w:r w:rsidR="00B8249D">
        <w:rPr>
          <w:rFonts w:ascii="Segoe UI" w:hAnsi="Segoe UI" w:cs="Segoe UI"/>
          <w:sz w:val="24"/>
          <w:szCs w:val="24"/>
        </w:rPr>
        <w:t xml:space="preserve"> Росреестр принимал учас</w:t>
      </w:r>
      <w:r w:rsidR="00906443">
        <w:rPr>
          <w:rFonts w:ascii="Segoe UI" w:hAnsi="Segoe UI" w:cs="Segoe UI"/>
          <w:sz w:val="24"/>
          <w:szCs w:val="24"/>
        </w:rPr>
        <w:t xml:space="preserve">тие в </w:t>
      </w:r>
      <w:r w:rsidR="00D12B3B">
        <w:rPr>
          <w:rFonts w:ascii="Segoe UI" w:hAnsi="Segoe UI" w:cs="Segoe UI"/>
          <w:sz w:val="24"/>
          <w:szCs w:val="24"/>
        </w:rPr>
        <w:t xml:space="preserve">работе над поправками к проекту </w:t>
      </w:r>
      <w:r w:rsidR="006576CE">
        <w:rPr>
          <w:rFonts w:ascii="Segoe UI" w:hAnsi="Segoe UI" w:cs="Segoe UI"/>
          <w:sz w:val="24"/>
          <w:szCs w:val="24"/>
        </w:rPr>
        <w:t>закона</w:t>
      </w:r>
      <w:r w:rsidR="00906443">
        <w:rPr>
          <w:rFonts w:ascii="Segoe UI" w:hAnsi="Segoe UI" w:cs="Segoe UI"/>
          <w:sz w:val="24"/>
          <w:szCs w:val="24"/>
        </w:rPr>
        <w:t>.</w:t>
      </w:r>
    </w:p>
    <w:p w14:paraId="2CC40EAE" w14:textId="6BE92511" w:rsidR="009551BE" w:rsidRDefault="00B22E1A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ED02BB" w:rsidRPr="00ED02BB">
        <w:rPr>
          <w:rFonts w:ascii="Segoe UI" w:hAnsi="Segoe UI" w:cs="Segoe UI"/>
          <w:sz w:val="24"/>
          <w:szCs w:val="24"/>
        </w:rPr>
        <w:t>сли гражданин допускает</w:t>
      </w:r>
      <w:r w:rsidR="005A0F76">
        <w:rPr>
          <w:rFonts w:ascii="Segoe UI" w:hAnsi="Segoe UI" w:cs="Segoe UI"/>
          <w:sz w:val="24"/>
          <w:szCs w:val="24"/>
        </w:rPr>
        <w:t xml:space="preserve"> проведение сделок с его недвижимость</w:t>
      </w:r>
      <w:r>
        <w:rPr>
          <w:rFonts w:ascii="Segoe UI" w:hAnsi="Segoe UI" w:cs="Segoe UI"/>
          <w:sz w:val="24"/>
          <w:szCs w:val="24"/>
        </w:rPr>
        <w:t>ю</w:t>
      </w:r>
      <w:r w:rsidR="00ED02BB" w:rsidRPr="00ED02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электронной форме с использованием</w:t>
      </w:r>
      <w:r w:rsidR="00ED02BB" w:rsidRPr="00ED02BB">
        <w:rPr>
          <w:rFonts w:ascii="Segoe UI" w:hAnsi="Segoe UI" w:cs="Segoe UI"/>
          <w:sz w:val="24"/>
          <w:szCs w:val="24"/>
        </w:rPr>
        <w:t xml:space="preserve"> </w:t>
      </w:r>
      <w:r w:rsidR="00D12B3B">
        <w:rPr>
          <w:rFonts w:ascii="Segoe UI" w:hAnsi="Segoe UI" w:cs="Segoe UI"/>
          <w:sz w:val="24"/>
          <w:szCs w:val="24"/>
        </w:rPr>
        <w:t xml:space="preserve">усиленной квалифицированной </w:t>
      </w:r>
      <w:r>
        <w:rPr>
          <w:rFonts w:ascii="Segoe UI" w:hAnsi="Segoe UI" w:cs="Segoe UI"/>
          <w:sz w:val="24"/>
          <w:szCs w:val="24"/>
        </w:rPr>
        <w:t>электронной подписи</w:t>
      </w:r>
      <w:r w:rsidR="00ED02BB" w:rsidRPr="00ED02BB">
        <w:rPr>
          <w:rFonts w:ascii="Segoe UI" w:hAnsi="Segoe UI" w:cs="Segoe UI"/>
          <w:sz w:val="24"/>
          <w:szCs w:val="24"/>
        </w:rPr>
        <w:t xml:space="preserve">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</w:t>
      </w:r>
      <w:r>
        <w:rPr>
          <w:rFonts w:ascii="Segoe UI" w:hAnsi="Segoe UI" w:cs="Segoe UI"/>
          <w:sz w:val="24"/>
          <w:szCs w:val="24"/>
        </w:rPr>
        <w:t xml:space="preserve">перехода прав </w:t>
      </w:r>
      <w:r w:rsidR="00ED02BB" w:rsidRPr="00ED02BB">
        <w:rPr>
          <w:rFonts w:ascii="Segoe UI" w:hAnsi="Segoe UI" w:cs="Segoe UI"/>
          <w:sz w:val="24"/>
          <w:szCs w:val="24"/>
        </w:rPr>
        <w:t>на основании электр</w:t>
      </w:r>
      <w:r w:rsidR="009551BE">
        <w:rPr>
          <w:rFonts w:ascii="Segoe UI" w:hAnsi="Segoe UI" w:cs="Segoe UI"/>
          <w:sz w:val="24"/>
          <w:szCs w:val="24"/>
        </w:rPr>
        <w:t>онного пакета</w:t>
      </w:r>
      <w:r>
        <w:rPr>
          <w:rFonts w:ascii="Segoe UI" w:hAnsi="Segoe UI" w:cs="Segoe UI"/>
          <w:sz w:val="24"/>
          <w:szCs w:val="24"/>
        </w:rPr>
        <w:t xml:space="preserve"> документов</w:t>
      </w:r>
      <w:r w:rsidR="009551BE">
        <w:rPr>
          <w:rFonts w:ascii="Segoe UI" w:hAnsi="Segoe UI" w:cs="Segoe UI"/>
          <w:sz w:val="24"/>
          <w:szCs w:val="24"/>
        </w:rPr>
        <w:t xml:space="preserve"> будет невозможна.</w:t>
      </w:r>
    </w:p>
    <w:p w14:paraId="7873FD47" w14:textId="5169FD33" w:rsidR="006576CE" w:rsidRDefault="00002D25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 w:rsidRPr="00002D25">
        <w:rPr>
          <w:rFonts w:ascii="Segoe UI" w:hAnsi="Segoe UI" w:cs="Segoe UI"/>
          <w:sz w:val="24"/>
          <w:szCs w:val="24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6576CE">
        <w:rPr>
          <w:rFonts w:ascii="Segoe UI" w:hAnsi="Segoe UI" w:cs="Segoe UI"/>
          <w:sz w:val="24"/>
          <w:szCs w:val="24"/>
        </w:rPr>
        <w:t>ектро</w:t>
      </w:r>
      <w:r w:rsidR="005B52D4">
        <w:rPr>
          <w:rFonts w:ascii="Segoe UI" w:hAnsi="Segoe UI" w:cs="Segoe UI"/>
          <w:sz w:val="24"/>
          <w:szCs w:val="24"/>
        </w:rPr>
        <w:t xml:space="preserve">нной подписи собственника, </w:t>
      </w:r>
      <w:r w:rsidR="00D12B3B">
        <w:rPr>
          <w:rFonts w:ascii="Segoe UI" w:hAnsi="Segoe UI" w:cs="Segoe UI"/>
          <w:sz w:val="24"/>
          <w:szCs w:val="24"/>
        </w:rPr>
        <w:t xml:space="preserve">полученной </w:t>
      </w:r>
      <w:r w:rsidRPr="00002D25">
        <w:rPr>
          <w:rFonts w:ascii="Segoe UI" w:hAnsi="Segoe UI" w:cs="Segoe UI"/>
          <w:sz w:val="24"/>
          <w:szCs w:val="24"/>
        </w:rPr>
        <w:t xml:space="preserve">в удостоверяющем центре </w:t>
      </w:r>
      <w:r w:rsidR="00D12B3B">
        <w:rPr>
          <w:rFonts w:ascii="Segoe UI" w:hAnsi="Segoe UI" w:cs="Segoe UI"/>
          <w:sz w:val="24"/>
          <w:szCs w:val="24"/>
        </w:rPr>
        <w:t xml:space="preserve">в том числе </w:t>
      </w:r>
      <w:r w:rsidR="005B52D4">
        <w:rPr>
          <w:rFonts w:ascii="Segoe UI" w:hAnsi="Segoe UI" w:cs="Segoe UI"/>
          <w:sz w:val="24"/>
          <w:szCs w:val="24"/>
        </w:rPr>
        <w:t>по поддельным документам</w:t>
      </w:r>
      <w:r w:rsidR="006576CE">
        <w:rPr>
          <w:rFonts w:ascii="Segoe UI" w:hAnsi="Segoe UI" w:cs="Segoe UI"/>
          <w:sz w:val="24"/>
          <w:szCs w:val="24"/>
        </w:rPr>
        <w:t>.</w:t>
      </w:r>
    </w:p>
    <w:p w14:paraId="14C8855B" w14:textId="77777777" w:rsidR="009551BE" w:rsidRDefault="009551BE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14:paraId="6BB0B193" w14:textId="719C6608" w:rsidR="009551BE" w:rsidRPr="00E265AC" w:rsidRDefault="004B1489" w:rsidP="00ED02BB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E265AC"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</w:t>
      </w:r>
      <w:r w:rsidR="00FF707D">
        <w:rPr>
          <w:rFonts w:ascii="Segoe UI" w:hAnsi="Segoe UI" w:cs="Segoe UI"/>
          <w:sz w:val="24"/>
          <w:szCs w:val="24"/>
        </w:rPr>
        <w:t>имущество</w:t>
      </w:r>
      <w:r w:rsidRPr="00E265AC">
        <w:rPr>
          <w:rFonts w:ascii="Segoe UI" w:hAnsi="Segoe UI" w:cs="Segoe UI"/>
          <w:sz w:val="24"/>
          <w:szCs w:val="24"/>
        </w:rPr>
        <w:t xml:space="preserve"> и задачей не </w:t>
      </w:r>
      <w:r w:rsidR="00FF707D">
        <w:rPr>
          <w:rFonts w:ascii="Segoe UI" w:hAnsi="Segoe UI" w:cs="Segoe UI"/>
          <w:sz w:val="24"/>
          <w:szCs w:val="24"/>
        </w:rPr>
        <w:t xml:space="preserve">сдерживать </w:t>
      </w:r>
      <w:r w:rsidRPr="00E265AC">
        <w:rPr>
          <w:rFonts w:ascii="Segoe UI" w:hAnsi="Segoe UI" w:cs="Segoe UI"/>
          <w:sz w:val="24"/>
          <w:szCs w:val="24"/>
        </w:rPr>
        <w:t>цифр</w:t>
      </w:r>
      <w:r w:rsidR="00FF707D">
        <w:rPr>
          <w:rFonts w:ascii="Segoe UI" w:hAnsi="Segoe UI" w:cs="Segoe UI"/>
          <w:sz w:val="24"/>
          <w:szCs w:val="24"/>
        </w:rPr>
        <w:t xml:space="preserve">овизацию на рынке недвижимости. </w:t>
      </w:r>
      <w:r w:rsidRPr="00E265AC">
        <w:rPr>
          <w:rFonts w:ascii="Segoe UI" w:hAnsi="Segoe UI" w:cs="Segoe UI"/>
          <w:sz w:val="24"/>
          <w:szCs w:val="24"/>
        </w:rPr>
        <w:t>Решить эти задачи позволило сбалансированное решение. Так, согласно закону внесение отметки в рее</w:t>
      </w:r>
      <w:r w:rsidR="00FF707D">
        <w:rPr>
          <w:rFonts w:ascii="Segoe UI" w:hAnsi="Segoe UI" w:cs="Segoe UI"/>
          <w:sz w:val="24"/>
          <w:szCs w:val="24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E265AC">
        <w:rPr>
          <w:rFonts w:ascii="Segoe UI" w:hAnsi="Segoe UI" w:cs="Segoe UI"/>
          <w:sz w:val="24"/>
          <w:szCs w:val="24"/>
        </w:rPr>
        <w:t xml:space="preserve">при проведении сделок </w:t>
      </w:r>
      <w:r w:rsidR="00B22E1A">
        <w:rPr>
          <w:rFonts w:ascii="Segoe UI" w:hAnsi="Segoe UI" w:cs="Segoe UI"/>
          <w:sz w:val="24"/>
          <w:szCs w:val="24"/>
        </w:rPr>
        <w:t xml:space="preserve">с участием </w:t>
      </w:r>
      <w:r w:rsidRPr="00E265AC">
        <w:rPr>
          <w:rFonts w:ascii="Segoe UI" w:hAnsi="Segoe UI" w:cs="Segoe UI"/>
          <w:sz w:val="24"/>
          <w:szCs w:val="24"/>
        </w:rPr>
        <w:t>нотариус</w:t>
      </w:r>
      <w:r w:rsidR="00B22E1A"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и орган</w:t>
      </w:r>
      <w:r w:rsidR="00B22E1A"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r w:rsidR="00B22E1A">
        <w:rPr>
          <w:rFonts w:ascii="Segoe UI" w:hAnsi="Segoe UI" w:cs="Segoe UI"/>
          <w:sz w:val="24"/>
          <w:szCs w:val="24"/>
        </w:rPr>
        <w:t>Росреестром</w:t>
      </w:r>
      <w:r w:rsidRPr="00E265AC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>
        <w:rPr>
          <w:rFonts w:ascii="Segoe UI" w:hAnsi="Segoe UI" w:cs="Segoe UI"/>
          <w:sz w:val="24"/>
          <w:szCs w:val="24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</w:t>
      </w:r>
      <w:r w:rsidR="009551BE" w:rsidRPr="00E265AC">
        <w:rPr>
          <w:rFonts w:ascii="Segoe UI" w:hAnsi="Segoe UI" w:cs="Segoe UI"/>
          <w:sz w:val="24"/>
          <w:szCs w:val="24"/>
        </w:rPr>
        <w:t xml:space="preserve"> </w:t>
      </w:r>
      <w:r w:rsidR="009551BE" w:rsidRPr="00E265AC">
        <w:rPr>
          <w:rFonts w:ascii="Segoe UI" w:hAnsi="Segoe UI" w:cs="Segoe UI"/>
          <w:b/>
          <w:sz w:val="24"/>
          <w:szCs w:val="24"/>
        </w:rPr>
        <w:t xml:space="preserve">говорит заместитель Министра экономического развития Российской Федерации – руководитель </w:t>
      </w:r>
      <w:r w:rsidR="006F11E7">
        <w:rPr>
          <w:rFonts w:ascii="Segoe UI" w:hAnsi="Segoe UI" w:cs="Segoe UI"/>
          <w:b/>
          <w:sz w:val="24"/>
          <w:szCs w:val="24"/>
        </w:rPr>
        <w:t>Росреестра Виктория Абрамченко.</w:t>
      </w:r>
    </w:p>
    <w:p w14:paraId="1803362C" w14:textId="4E41F3CD" w:rsidR="00B22E1A" w:rsidRPr="00B22E1A" w:rsidRDefault="00B22E1A" w:rsidP="00F12A45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B22E1A">
        <w:rPr>
          <w:rFonts w:ascii="Segoe UI" w:hAnsi="Segoe UI" w:cs="Segoe UI"/>
          <w:b/>
          <w:sz w:val="24"/>
          <w:szCs w:val="24"/>
        </w:rPr>
        <w:lastRenderedPageBreak/>
        <w:t>Справочно</w:t>
      </w:r>
    </w:p>
    <w:p w14:paraId="5E889986" w14:textId="2A62DD0F" w:rsidR="00F12A45" w:rsidRDefault="00F12A45" w:rsidP="00B8249D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 w:rsidRPr="00F12A45">
        <w:rPr>
          <w:rFonts w:ascii="Segoe UI" w:hAnsi="Segoe UI" w:cs="Segoe UI"/>
          <w:sz w:val="24"/>
          <w:szCs w:val="24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Росреестр. Так</w:t>
      </w:r>
      <w:r w:rsidR="00881474">
        <w:rPr>
          <w:rFonts w:ascii="Segoe UI" w:hAnsi="Segoe UI" w:cs="Segoe UI"/>
          <w:sz w:val="24"/>
          <w:szCs w:val="24"/>
        </w:rPr>
        <w:t>,</w:t>
      </w:r>
      <w:r w:rsidRPr="00F12A45">
        <w:rPr>
          <w:rFonts w:ascii="Segoe UI" w:hAnsi="Segoe UI" w:cs="Segoe UI"/>
          <w:sz w:val="24"/>
          <w:szCs w:val="24"/>
        </w:rPr>
        <w:t xml:space="preserve"> </w:t>
      </w:r>
      <w:r w:rsidR="005A0F76">
        <w:rPr>
          <w:rFonts w:ascii="Segoe UI" w:hAnsi="Segoe UI" w:cs="Segoe UI"/>
          <w:sz w:val="24"/>
          <w:szCs w:val="24"/>
        </w:rPr>
        <w:t xml:space="preserve">их количество, полученное </w:t>
      </w:r>
      <w:r w:rsidR="00B25454">
        <w:rPr>
          <w:rFonts w:ascii="Segoe UI" w:hAnsi="Segoe UI" w:cs="Segoe UI"/>
          <w:sz w:val="24"/>
          <w:szCs w:val="24"/>
        </w:rPr>
        <w:t>Управлением Росреестра по Республике Башкортостан</w:t>
      </w:r>
      <w:r w:rsidRPr="00F12A45">
        <w:rPr>
          <w:rFonts w:ascii="Segoe UI" w:hAnsi="Segoe UI" w:cs="Segoe UI"/>
          <w:sz w:val="24"/>
          <w:szCs w:val="24"/>
        </w:rPr>
        <w:t xml:space="preserve"> в 2018 году, выросло по сравнению с 2014 годом, почти в </w:t>
      </w:r>
      <w:r w:rsidR="00B25454">
        <w:rPr>
          <w:rFonts w:ascii="Segoe UI" w:hAnsi="Segoe UI" w:cs="Segoe UI"/>
          <w:sz w:val="24"/>
          <w:szCs w:val="24"/>
        </w:rPr>
        <w:t>4</w:t>
      </w:r>
      <w:r w:rsidRPr="00F12A45">
        <w:rPr>
          <w:rFonts w:ascii="Segoe UI" w:hAnsi="Segoe UI" w:cs="Segoe UI"/>
          <w:sz w:val="24"/>
          <w:szCs w:val="24"/>
        </w:rPr>
        <w:t xml:space="preserve"> раз</w:t>
      </w:r>
      <w:r w:rsidR="00B25454">
        <w:rPr>
          <w:rFonts w:ascii="Segoe UI" w:hAnsi="Segoe UI" w:cs="Segoe UI"/>
          <w:sz w:val="24"/>
          <w:szCs w:val="24"/>
        </w:rPr>
        <w:t>а</w:t>
      </w:r>
      <w:r w:rsidRPr="00F12A45">
        <w:rPr>
          <w:rFonts w:ascii="Segoe UI" w:hAnsi="Segoe UI" w:cs="Segoe UI"/>
          <w:sz w:val="24"/>
          <w:szCs w:val="24"/>
        </w:rPr>
        <w:t xml:space="preserve">. Всего за период с 1 января 2014 года по </w:t>
      </w:r>
      <w:r w:rsidR="00B25454">
        <w:rPr>
          <w:rFonts w:ascii="Segoe UI" w:hAnsi="Segoe UI" w:cs="Segoe UI"/>
          <w:sz w:val="24"/>
          <w:szCs w:val="24"/>
        </w:rPr>
        <w:t>31 июля</w:t>
      </w:r>
      <w:r w:rsidRPr="00F12A45">
        <w:rPr>
          <w:rFonts w:ascii="Segoe UI" w:hAnsi="Segoe UI" w:cs="Segoe UI"/>
          <w:sz w:val="24"/>
          <w:szCs w:val="24"/>
        </w:rPr>
        <w:t xml:space="preserve"> 2019 года ведомство получило </w:t>
      </w:r>
      <w:r w:rsidR="00881474">
        <w:rPr>
          <w:rFonts w:ascii="Segoe UI" w:hAnsi="Segoe UI" w:cs="Segoe UI"/>
          <w:sz w:val="24"/>
          <w:szCs w:val="24"/>
        </w:rPr>
        <w:t>порядка</w:t>
      </w:r>
      <w:r w:rsidR="00881474" w:rsidRPr="00F12A45">
        <w:rPr>
          <w:rFonts w:ascii="Segoe UI" w:hAnsi="Segoe UI" w:cs="Segoe UI"/>
          <w:sz w:val="24"/>
          <w:szCs w:val="24"/>
        </w:rPr>
        <w:t xml:space="preserve"> </w:t>
      </w:r>
      <w:r w:rsidR="00B25454">
        <w:rPr>
          <w:rFonts w:ascii="Segoe UI" w:hAnsi="Segoe UI" w:cs="Segoe UI"/>
          <w:sz w:val="24"/>
          <w:szCs w:val="24"/>
        </w:rPr>
        <w:t>25</w:t>
      </w:r>
      <w:r w:rsidR="00EE3F99" w:rsidRPr="00F12A45">
        <w:rPr>
          <w:rFonts w:ascii="Segoe UI" w:hAnsi="Segoe UI" w:cs="Segoe UI"/>
          <w:sz w:val="24"/>
          <w:szCs w:val="24"/>
        </w:rPr>
        <w:t xml:space="preserve"> </w:t>
      </w:r>
      <w:r w:rsidR="00B25454">
        <w:rPr>
          <w:rFonts w:ascii="Segoe UI" w:hAnsi="Segoe UI" w:cs="Segoe UI"/>
          <w:sz w:val="24"/>
          <w:szCs w:val="24"/>
        </w:rPr>
        <w:t>тысяч</w:t>
      </w:r>
      <w:r w:rsidRPr="00F12A45">
        <w:rPr>
          <w:rFonts w:ascii="Segoe UI" w:hAnsi="Segoe UI" w:cs="Segoe UI"/>
          <w:sz w:val="24"/>
          <w:szCs w:val="24"/>
        </w:rPr>
        <w:t xml:space="preserve"> заявлений собственников о невозможности проведения сделок без их личного участия.</w:t>
      </w:r>
    </w:p>
    <w:p w14:paraId="2DC745BE" w14:textId="77777777" w:rsidR="00B25454" w:rsidRPr="00B25454" w:rsidRDefault="00B25454" w:rsidP="00B8249D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</w:p>
    <w:p w14:paraId="39768DB6" w14:textId="22B1A807" w:rsidR="00B8249D" w:rsidRPr="00F12A45" w:rsidRDefault="00B8249D" w:rsidP="00B8249D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 w:rsidRPr="00F12A45">
        <w:rPr>
          <w:rFonts w:ascii="Segoe UI" w:hAnsi="Segoe UI" w:cs="Segoe UI"/>
          <w:sz w:val="20"/>
          <w:szCs w:val="20"/>
        </w:rPr>
        <w:t xml:space="preserve">* </w:t>
      </w:r>
      <w:r w:rsidR="00B25454">
        <w:rPr>
          <w:rFonts w:ascii="Segoe UI" w:hAnsi="Segoe UI" w:cs="Segoe UI"/>
          <w:sz w:val="20"/>
          <w:szCs w:val="20"/>
        </w:rPr>
        <w:t xml:space="preserve">Федеральный закон от 02.08.2019 № 286-ФЗ </w:t>
      </w:r>
      <w:r w:rsidRPr="00F12A45">
        <w:rPr>
          <w:rFonts w:ascii="Segoe UI" w:hAnsi="Segoe UI" w:cs="Segoe UI"/>
          <w:sz w:val="20"/>
          <w:szCs w:val="20"/>
        </w:rPr>
        <w:t xml:space="preserve">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14:paraId="14274567" w14:textId="77777777" w:rsidR="00927295" w:rsidRDefault="00927295" w:rsidP="00927295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690775B6" wp14:editId="5E3BC7B1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197F3B"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14:paraId="419E426E" w14:textId="77777777" w:rsidR="002171A2" w:rsidRDefault="002171A2" w:rsidP="002171A2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</w:p>
    <w:p w14:paraId="6F6750C5" w14:textId="77777777" w:rsid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929B76" w14:textId="77777777" w:rsidR="006576CE" w:rsidRP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6576CE">
        <w:rPr>
          <w:rFonts w:ascii="Segoe UI" w:hAnsi="Segoe UI" w:cs="Segoe UI"/>
          <w:b/>
          <w:color w:val="000000"/>
          <w:sz w:val="20"/>
          <w:szCs w:val="20"/>
        </w:rPr>
        <w:t>О Росреестре</w:t>
      </w:r>
    </w:p>
    <w:p w14:paraId="3862EE7C" w14:textId="77777777" w:rsidR="006576CE" w:rsidRP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6576CE"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14:paraId="4663E51C" w14:textId="77777777" w:rsidR="006576CE" w:rsidRP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6576CE">
        <w:rPr>
          <w:rFonts w:ascii="Segoe UI" w:hAnsi="Segoe UI" w:cs="Segoe UI"/>
          <w:color w:val="000000"/>
          <w:sz w:val="20"/>
          <w:szCs w:val="20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 w14:paraId="015949C1" w14:textId="77777777" w:rsidR="006576CE" w:rsidRP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6576CE" w:rsidRPr="006576CE" w:rsidSect="004B1489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95870" w14:textId="77777777" w:rsidR="00502AA6" w:rsidRDefault="00502AA6" w:rsidP="00380DD7">
      <w:r>
        <w:separator/>
      </w:r>
    </w:p>
  </w:endnote>
  <w:endnote w:type="continuationSeparator" w:id="0">
    <w:p w14:paraId="361A0C39" w14:textId="77777777" w:rsidR="00502AA6" w:rsidRDefault="00502AA6" w:rsidP="003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8CA30" w14:textId="77777777" w:rsidR="00502AA6" w:rsidRDefault="00502AA6" w:rsidP="00380DD7">
      <w:r>
        <w:separator/>
      </w:r>
    </w:p>
  </w:footnote>
  <w:footnote w:type="continuationSeparator" w:id="0">
    <w:p w14:paraId="6F5FA2B2" w14:textId="77777777" w:rsidR="00502AA6" w:rsidRDefault="00502AA6" w:rsidP="0038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E"/>
    <w:rsid w:val="00002C53"/>
    <w:rsid w:val="00002D25"/>
    <w:rsid w:val="00007ACD"/>
    <w:rsid w:val="0002308F"/>
    <w:rsid w:val="00023614"/>
    <w:rsid w:val="00032C66"/>
    <w:rsid w:val="00036511"/>
    <w:rsid w:val="0004134C"/>
    <w:rsid w:val="00044A8E"/>
    <w:rsid w:val="00044ED6"/>
    <w:rsid w:val="000467CE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47DF9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A7EB6"/>
    <w:rsid w:val="003B4F3C"/>
    <w:rsid w:val="003C0913"/>
    <w:rsid w:val="003C7E22"/>
    <w:rsid w:val="003D0450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5115E"/>
    <w:rsid w:val="00455E83"/>
    <w:rsid w:val="0046408C"/>
    <w:rsid w:val="0047702F"/>
    <w:rsid w:val="00483209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2AA6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C7D53"/>
    <w:rsid w:val="006D4440"/>
    <w:rsid w:val="006E2AA7"/>
    <w:rsid w:val="006E4D16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7758A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9166C"/>
    <w:rsid w:val="0099748B"/>
    <w:rsid w:val="009B40C3"/>
    <w:rsid w:val="009C04C1"/>
    <w:rsid w:val="009C3F5C"/>
    <w:rsid w:val="009C3F64"/>
    <w:rsid w:val="009C46E3"/>
    <w:rsid w:val="009C5DA9"/>
    <w:rsid w:val="009D64E9"/>
    <w:rsid w:val="009F339C"/>
    <w:rsid w:val="009F632E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5454"/>
    <w:rsid w:val="00B26F08"/>
    <w:rsid w:val="00B27727"/>
    <w:rsid w:val="00B27A46"/>
    <w:rsid w:val="00B43C97"/>
    <w:rsid w:val="00B52D0A"/>
    <w:rsid w:val="00B56B89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C059E"/>
    <w:rsid w:val="00BC3382"/>
    <w:rsid w:val="00BD435F"/>
    <w:rsid w:val="00BD5891"/>
    <w:rsid w:val="00BF2363"/>
    <w:rsid w:val="00BF2C28"/>
    <w:rsid w:val="00C06440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30C0"/>
    <w:rsid w:val="00E574CA"/>
    <w:rsid w:val="00E67D2D"/>
    <w:rsid w:val="00E67F66"/>
    <w:rsid w:val="00E722DC"/>
    <w:rsid w:val="00E74268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B41F7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7F39-64C2-4649-8492-7821D9D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Олеся</cp:lastModifiedBy>
  <cp:revision>2</cp:revision>
  <cp:lastPrinted>2019-08-06T12:05:00Z</cp:lastPrinted>
  <dcterms:created xsi:type="dcterms:W3CDTF">2019-08-09T04:07:00Z</dcterms:created>
  <dcterms:modified xsi:type="dcterms:W3CDTF">2019-08-09T04:07:00Z</dcterms:modified>
</cp:coreProperties>
</file>