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92" w:rsidRPr="003F4F92" w:rsidRDefault="003F4F92" w:rsidP="003F4F92">
      <w:pPr>
        <w:pStyle w:val="a3"/>
        <w:spacing w:before="0" w:beforeAutospacing="0" w:after="0" w:afterAutospacing="0" w:line="360" w:lineRule="auto"/>
        <w:ind w:right="-425"/>
        <w:jc w:val="center"/>
        <w:rPr>
          <w:b/>
          <w:i/>
          <w:color w:val="000000"/>
          <w:sz w:val="27"/>
          <w:szCs w:val="27"/>
        </w:rPr>
      </w:pPr>
      <w:bookmarkStart w:id="0" w:name="_GoBack"/>
      <w:bookmarkEnd w:id="0"/>
      <w:r w:rsidRPr="003F4F92">
        <w:rPr>
          <w:b/>
          <w:i/>
          <w:color w:val="000000"/>
          <w:sz w:val="27"/>
          <w:szCs w:val="27"/>
        </w:rPr>
        <w:t>О ПРОТИВОДЕЙСТВИИ КОРРУПЦИИ</w:t>
      </w:r>
    </w:p>
    <w:p w:rsidR="003F4F92" w:rsidRPr="003F4F92" w:rsidRDefault="003F4F92" w:rsidP="003F4F92">
      <w:pPr>
        <w:pStyle w:val="a3"/>
        <w:spacing w:before="0" w:beforeAutospacing="0" w:after="0" w:afterAutospacing="0" w:line="360" w:lineRule="auto"/>
        <w:ind w:right="-425"/>
        <w:jc w:val="center"/>
        <w:rPr>
          <w:b/>
          <w:i/>
          <w:color w:val="000000"/>
          <w:sz w:val="27"/>
          <w:szCs w:val="27"/>
        </w:rPr>
      </w:pPr>
      <w:r w:rsidRPr="003F4F92">
        <w:rPr>
          <w:b/>
          <w:i/>
          <w:color w:val="000000"/>
          <w:sz w:val="27"/>
          <w:szCs w:val="27"/>
        </w:rPr>
        <w:t>Федеральный закон от 26.07.2019 N 228-ФЗ</w:t>
      </w:r>
    </w:p>
    <w:p w:rsidR="003F4F92" w:rsidRPr="003F4F92" w:rsidRDefault="003F4F92" w:rsidP="003F4F92">
      <w:pPr>
        <w:pStyle w:val="a3"/>
        <w:spacing w:before="0" w:beforeAutospacing="0" w:after="0" w:afterAutospacing="0" w:line="360" w:lineRule="auto"/>
        <w:ind w:right="-425"/>
        <w:jc w:val="center"/>
        <w:rPr>
          <w:b/>
          <w:i/>
          <w:color w:val="000000"/>
          <w:sz w:val="27"/>
          <w:szCs w:val="27"/>
        </w:rPr>
      </w:pPr>
      <w:r w:rsidRPr="003F4F92">
        <w:rPr>
          <w:b/>
          <w:i/>
          <w:color w:val="000000"/>
          <w:sz w:val="27"/>
          <w:szCs w:val="27"/>
        </w:rPr>
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Уточнена ответственность депутатов представительных органов местного самоуправления за коррупционные правонарушения.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Устанавливается, что в случае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к ним могут быть применены следующие меры ответственности: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предупреждение;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освобождение от должности в представительном органе муниципального образования, выборном органе местного самоуправления с лишением права занимать должности в указанном органе до прекращения срока его полномочий;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запрет исполнять полномочия на постоянной основе до прекращения срока его полномочий.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будет определяться муниципальным правовым актом в соответствии с законом субъекта РФ.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</w:p>
    <w:p w:rsidR="003F4F92" w:rsidRPr="003F4F92" w:rsidRDefault="003F4F92" w:rsidP="003F4F92">
      <w:pPr>
        <w:pStyle w:val="a3"/>
        <w:spacing w:before="0" w:beforeAutospacing="0" w:after="0" w:afterAutospacing="0" w:line="360" w:lineRule="auto"/>
        <w:ind w:right="-425" w:firstLine="708"/>
        <w:jc w:val="center"/>
        <w:rPr>
          <w:b/>
          <w:i/>
          <w:color w:val="000000"/>
          <w:sz w:val="27"/>
          <w:szCs w:val="27"/>
        </w:rPr>
      </w:pPr>
      <w:r w:rsidRPr="003F4F92">
        <w:rPr>
          <w:b/>
          <w:i/>
          <w:color w:val="000000"/>
          <w:sz w:val="27"/>
          <w:szCs w:val="27"/>
        </w:rPr>
        <w:t>Федеральный закон вступил в силу с 06.08.2019.</w:t>
      </w:r>
    </w:p>
    <w:p w:rsidR="003F4F92" w:rsidRPr="003F4F92" w:rsidRDefault="003F4F92" w:rsidP="003F4F92">
      <w:pPr>
        <w:pStyle w:val="a3"/>
        <w:spacing w:before="0" w:beforeAutospacing="0" w:after="0" w:afterAutospacing="0" w:line="360" w:lineRule="auto"/>
        <w:ind w:right="-425"/>
        <w:jc w:val="center"/>
        <w:rPr>
          <w:b/>
          <w:i/>
          <w:color w:val="000000"/>
          <w:sz w:val="27"/>
          <w:szCs w:val="27"/>
        </w:rPr>
      </w:pPr>
      <w:r w:rsidRPr="003F4F92">
        <w:rPr>
          <w:b/>
          <w:i/>
          <w:color w:val="000000"/>
          <w:sz w:val="27"/>
          <w:szCs w:val="27"/>
        </w:rPr>
        <w:t>Федеральный закон от 26.07.2019 N 251-ФЗ</w:t>
      </w:r>
    </w:p>
    <w:p w:rsidR="003F4F92" w:rsidRPr="003F4F92" w:rsidRDefault="003F4F92" w:rsidP="003F4F92">
      <w:pPr>
        <w:pStyle w:val="a3"/>
        <w:spacing w:before="0" w:beforeAutospacing="0" w:after="0" w:afterAutospacing="0" w:line="360" w:lineRule="auto"/>
        <w:ind w:right="-425"/>
        <w:jc w:val="center"/>
        <w:rPr>
          <w:b/>
          <w:i/>
          <w:color w:val="000000"/>
          <w:sz w:val="27"/>
          <w:szCs w:val="27"/>
        </w:rPr>
      </w:pPr>
      <w:r w:rsidRPr="003F4F92">
        <w:rPr>
          <w:b/>
          <w:i/>
          <w:color w:val="000000"/>
          <w:sz w:val="27"/>
          <w:szCs w:val="27"/>
        </w:rPr>
        <w:t>"О внесении изменений в статью 12.1 Федерального закона "О противодействии коррупции"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Упрощен порядок декларирования доходов депутатами представительных органов сельских поселений, осуществляющими свои полномочия на непостоянной основе.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Федеральным законом, в частности, установлено, что указанные лица предоставляют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супруга (супругов) и несовершеннолетних детей за каждый предшествующий год, в случае совершения сделок по приобретению </w:t>
      </w:r>
      <w:r>
        <w:rPr>
          <w:color w:val="000000"/>
          <w:sz w:val="27"/>
          <w:szCs w:val="27"/>
        </w:rPr>
        <w:lastRenderedPageBreak/>
        <w:t>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организаций).</w:t>
      </w:r>
    </w:p>
    <w:p w:rsid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случае если в течение отчетного периода указанные сделки не совершались, лицо сообщает об этом высшему должностному лицу субъекта РФ (руководителю высшего исполнительного органа государственной власти субъекта РФ) в порядке, установленном законом субъекта РФ.</w:t>
      </w:r>
    </w:p>
    <w:p w:rsidR="003F4F92" w:rsidRPr="003F4F92" w:rsidRDefault="003F4F92" w:rsidP="003F4F92">
      <w:pPr>
        <w:pStyle w:val="a3"/>
        <w:spacing w:before="0" w:beforeAutospacing="0" w:after="0" w:afterAutospacing="0"/>
        <w:ind w:right="-425" w:firstLine="708"/>
        <w:jc w:val="both"/>
        <w:rPr>
          <w:color w:val="000000"/>
          <w:sz w:val="27"/>
          <w:szCs w:val="27"/>
        </w:rPr>
      </w:pPr>
      <w:r w:rsidRPr="003F4F92">
        <w:rPr>
          <w:color w:val="000000"/>
          <w:sz w:val="27"/>
          <w:szCs w:val="27"/>
        </w:rPr>
        <w:t>Федеральный закон вступил в силу с 06.08.2019.</w:t>
      </w:r>
    </w:p>
    <w:p w:rsidR="00A043DB" w:rsidRDefault="00A043DB"/>
    <w:sectPr w:rsidR="00A04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E"/>
    <w:rsid w:val="003F4F92"/>
    <w:rsid w:val="007D223E"/>
    <w:rsid w:val="00A043DB"/>
    <w:rsid w:val="00D0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Blagovar_pom</dc:creator>
  <cp:lastModifiedBy>Олеся</cp:lastModifiedBy>
  <cp:revision>2</cp:revision>
  <dcterms:created xsi:type="dcterms:W3CDTF">2019-09-24T11:32:00Z</dcterms:created>
  <dcterms:modified xsi:type="dcterms:W3CDTF">2019-09-24T11:32:00Z</dcterms:modified>
</cp:coreProperties>
</file>